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1E333F">
      <w:r>
        <w:rPr>
          <w:rStyle w:val="Krepko"/>
          <w:rFonts w:ascii="Tahoma" w:hAnsi="Tahoma" w:cs="Tahoma"/>
          <w:color w:val="5B5B5B"/>
          <w:sz w:val="17"/>
          <w:szCs w:val="17"/>
        </w:rPr>
        <w:t>ŽIVLJENJEPIS: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Osnovna šola Beltinci (1983-1991) </w:t>
      </w:r>
      <w:r>
        <w:rPr>
          <w:rFonts w:ascii="Tahoma" w:hAnsi="Tahoma" w:cs="Tahoma"/>
          <w:color w:val="5B5B5B"/>
          <w:sz w:val="17"/>
          <w:szCs w:val="17"/>
        </w:rPr>
        <w:br/>
        <w:t>Gimnazijski maturant, Gimnazija Murska Sobota, 1995 </w:t>
      </w:r>
      <w:r>
        <w:rPr>
          <w:rFonts w:ascii="Tahoma" w:hAnsi="Tahoma" w:cs="Tahoma"/>
          <w:color w:val="5B5B5B"/>
          <w:sz w:val="17"/>
          <w:szCs w:val="17"/>
        </w:rPr>
        <w:br/>
        <w:t>Univ. dipl. inž. elektrotehnike, Fakulteta za elektrotehniko, smer telekomunikacije, Ljubljana, 2002 </w:t>
      </w:r>
      <w:r>
        <w:rPr>
          <w:rFonts w:ascii="Tahoma" w:hAnsi="Tahoma" w:cs="Tahoma"/>
          <w:color w:val="5B5B5B"/>
          <w:sz w:val="17"/>
          <w:szCs w:val="17"/>
        </w:rPr>
        <w:br/>
        <w:t>Magister elektrotehnike, Fakulteta za elektrotehniko, Ljubljana, 2007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ŠTIPENDIJE IN PRIZNANJA: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 Zoisova štipendija v gimnaziji in v času študija </w:t>
      </w:r>
      <w:r>
        <w:rPr>
          <w:rFonts w:ascii="Tahoma" w:hAnsi="Tahoma" w:cs="Tahoma"/>
          <w:color w:val="5B5B5B"/>
          <w:sz w:val="17"/>
          <w:szCs w:val="17"/>
        </w:rPr>
        <w:br/>
        <w:t>• zlato Vegovo priznanje, priznanje za odličen uspeh v vseh razredih osnovne šole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ZNANJE TUJIH JEZIKOV: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 aktivno znanje angleškega in pasivno nemškega jezika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DODATNA ZNANJA IN STROKOVNA IZOBRAŽEVANJA: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Široko poznavanje računalniških sistemov, orodij in programskih jezikov ter udeležba na strokovnih izobraževanjih s področja omrežnih tehnologij, infrastrukture javnega ključa/digitalnih potrdil, poslovnega obveščanja/podatkovnih skladišč in projektnega vodenja.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Delo preko študentskega servisa v naslednjih podjetjih v Ljubljani: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In.life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Advant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BMB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electronic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Si.mobil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(kot študent na podiplomskem študiju)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Zaposlitev: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8.9.2003 - 15.3.2006: Nova Ljubljanska banka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., Ljubljana, sistemski inženir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16.3.2006 - 31.8.2006: Teo-ten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., Ljutomer, sistemski inženir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Od 1.9.2006: Informatika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., Maribor, višji analitik – organizator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KOMPETENCE: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 samostojno izvajanje dela </w:t>
      </w:r>
      <w:r>
        <w:rPr>
          <w:rFonts w:ascii="Tahoma" w:hAnsi="Tahoma" w:cs="Tahoma"/>
          <w:color w:val="5B5B5B"/>
          <w:sz w:val="17"/>
          <w:szCs w:val="17"/>
        </w:rPr>
        <w:br/>
        <w:t>• predanost k razvoju, uporabi in prenosu znanja </w:t>
      </w:r>
      <w:r>
        <w:rPr>
          <w:rFonts w:ascii="Tahoma" w:hAnsi="Tahoma" w:cs="Tahoma"/>
          <w:color w:val="5B5B5B"/>
          <w:sz w:val="17"/>
          <w:szCs w:val="17"/>
        </w:rPr>
        <w:br/>
        <w:t>• pozitiven odziv na spremembe </w:t>
      </w:r>
      <w:r>
        <w:rPr>
          <w:rFonts w:ascii="Tahoma" w:hAnsi="Tahoma" w:cs="Tahoma"/>
          <w:color w:val="5B5B5B"/>
          <w:sz w:val="17"/>
          <w:szCs w:val="17"/>
        </w:rPr>
        <w:br/>
        <w:t>• sodelovanje in delo v skupini </w:t>
      </w:r>
      <w:r>
        <w:rPr>
          <w:rFonts w:ascii="Tahoma" w:hAnsi="Tahoma" w:cs="Tahoma"/>
          <w:color w:val="5B5B5B"/>
          <w:sz w:val="17"/>
          <w:szCs w:val="17"/>
        </w:rPr>
        <w:br/>
        <w:t>• učinkovito reševanje strokovnih problemov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NAČRTI ZA PRIHODNOST: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Kariero želim nadaljevati na enakih področjih kot do sedaj: informatika, informacijska tehnologija in telekomunikacije, z vključevanjem projektnih in upravljavskih izzivov. Hkrati pa uživati z družino.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Magistrska naloga: </w:t>
      </w:r>
      <w:hyperlink r:id="rId4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INFRASTRUKTURA IZDAJANJA DIGITALNIH POTRDI</w:t>
        </w:r>
      </w:hyperlink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F"/>
    <w:rsid w:val="001E333F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8456-2843-490D-B803-4A0995F6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E333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E3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f.si/dokumenti/29/2/2008/PintaricAles-Mag_333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2018-05-16T08:20:00Z</dcterms:created>
  <dcterms:modified xsi:type="dcterms:W3CDTF">2018-05-16T08:21:00Z</dcterms:modified>
</cp:coreProperties>
</file>