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383" w:rsidRDefault="0076071A">
      <w:r>
        <w:rPr>
          <w:rStyle w:val="Krepko"/>
          <w:rFonts w:ascii="Tahoma" w:hAnsi="Tahoma" w:cs="Tahoma"/>
          <w:color w:val="5B5B5B"/>
          <w:sz w:val="17"/>
          <w:szCs w:val="17"/>
        </w:rPr>
        <w:t>ŽIVLJENJEPIS</w:t>
      </w:r>
      <w:r>
        <w:rPr>
          <w:rFonts w:ascii="Tahoma" w:hAnsi="Tahoma" w:cs="Tahoma"/>
          <w:color w:val="5B5B5B"/>
          <w:sz w:val="17"/>
          <w:szCs w:val="17"/>
        </w:rPr>
        <w:br/>
        <w:t>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Style w:val="Krepko"/>
          <w:rFonts w:ascii="Tahoma" w:hAnsi="Tahoma" w:cs="Tahoma"/>
          <w:color w:val="5B5B5B"/>
          <w:sz w:val="17"/>
          <w:szCs w:val="17"/>
        </w:rPr>
        <w:t>Izobrazba: 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1998 – 2003 Univerza v Ljubljani, Fakulteta za kemijo in kemijsko tehnologijo; Univerzitetni program Biokemija - univ. dipl.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biokem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 </w:t>
      </w:r>
      <w:r>
        <w:rPr>
          <w:rFonts w:ascii="Tahoma" w:hAnsi="Tahoma" w:cs="Tahoma"/>
          <w:color w:val="5B5B5B"/>
          <w:sz w:val="17"/>
          <w:szCs w:val="17"/>
        </w:rPr>
        <w:br/>
        <w:t>2004 – 2008 Univerza v Ljubljani, Medicinska fakulteta; Enovit doktorski študij Biomedicina – Biokemija in molekularna biologija - doktor znanosti </w:t>
      </w:r>
      <w:r>
        <w:rPr>
          <w:rFonts w:ascii="Tahoma" w:hAnsi="Tahoma" w:cs="Tahoma"/>
          <w:color w:val="5B5B5B"/>
          <w:sz w:val="17"/>
          <w:szCs w:val="17"/>
        </w:rPr>
        <w:br/>
        <w:t>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Style w:val="Krepko"/>
          <w:rFonts w:ascii="Tahoma" w:hAnsi="Tahoma" w:cs="Tahoma"/>
          <w:color w:val="5B5B5B"/>
          <w:sz w:val="17"/>
          <w:szCs w:val="17"/>
        </w:rPr>
        <w:t>Delovne izkušnje: </w:t>
      </w:r>
      <w:r>
        <w:rPr>
          <w:rFonts w:ascii="Tahoma" w:hAnsi="Tahoma" w:cs="Tahoma"/>
          <w:color w:val="5B5B5B"/>
          <w:sz w:val="17"/>
          <w:szCs w:val="17"/>
        </w:rPr>
        <w:br/>
        <w:t>2002 - 2003  Zavod RS za Transfuzijsko medicine, Center za razvoj in izdelavo diagnostičnih reagentov; raziskovalec-diplomant</w:t>
      </w:r>
      <w:r>
        <w:rPr>
          <w:rFonts w:ascii="Tahoma" w:hAnsi="Tahoma" w:cs="Tahoma"/>
          <w:color w:val="5B5B5B"/>
          <w:sz w:val="17"/>
          <w:szCs w:val="17"/>
        </w:rPr>
        <w:br/>
        <w:t>2003 – 2008 Univerza v Ljubljani, Medicinska fakulteta, Inštitut za biokemijo; mladi raziskovalec in asistent za predmetno področje Biokemija</w:t>
      </w:r>
      <w:r>
        <w:rPr>
          <w:rFonts w:ascii="Tahoma" w:hAnsi="Tahoma" w:cs="Tahoma"/>
          <w:color w:val="5B5B5B"/>
          <w:sz w:val="17"/>
          <w:szCs w:val="17"/>
        </w:rPr>
        <w:br/>
        <w:t> 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2008   Krka,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d.d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. Novo mesto; Specialist področja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Style w:val="Krepko"/>
          <w:rFonts w:ascii="Tahoma" w:hAnsi="Tahoma" w:cs="Tahoma"/>
          <w:color w:val="5B5B5B"/>
          <w:sz w:val="17"/>
          <w:szCs w:val="17"/>
        </w:rPr>
        <w:t>Sodelovanja s tujimi in domačimi ustanovami:</w:t>
      </w:r>
      <w:r>
        <w:rPr>
          <w:rFonts w:ascii="Tahoma" w:hAnsi="Tahoma" w:cs="Tahoma"/>
          <w:color w:val="5B5B5B"/>
          <w:sz w:val="17"/>
          <w:szCs w:val="17"/>
        </w:rPr>
        <w:t> 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-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University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of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California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—San Francisco,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Rosalind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Russell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Medical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Research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Center, San Francisco,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California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, ZDA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-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Biozentrum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,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University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of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Basel, Basel, Švica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- VIB,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Flanders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Institute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for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Biotechnology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,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Department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of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Molecular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Microbiology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, Leuven, Belgija</w:t>
      </w:r>
      <w:r>
        <w:rPr>
          <w:rFonts w:ascii="Tahoma" w:hAnsi="Tahoma" w:cs="Tahoma"/>
          <w:color w:val="5B5B5B"/>
          <w:sz w:val="17"/>
          <w:szCs w:val="17"/>
        </w:rPr>
        <w:br/>
        <w:t>- Univerza v Ljubljani, Medicinska fakulteta, Inštitut za biologijo celice</w:t>
      </w:r>
      <w:r>
        <w:rPr>
          <w:rFonts w:ascii="Tahoma" w:hAnsi="Tahoma" w:cs="Tahoma"/>
          <w:color w:val="5B5B5B"/>
          <w:sz w:val="17"/>
          <w:szCs w:val="17"/>
        </w:rPr>
        <w:br/>
        <w:t>- Univerza v Ljubljani, Medicinska fakulteta, Inštitut za farmakologijo in eksperimentalno toksikologijo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Style w:val="Krepko"/>
          <w:rFonts w:ascii="Tahoma" w:hAnsi="Tahoma" w:cs="Tahoma"/>
          <w:color w:val="5B5B5B"/>
          <w:sz w:val="17"/>
          <w:szCs w:val="17"/>
        </w:rPr>
        <w:t>Nagrade, štipendije: </w:t>
      </w:r>
      <w:r>
        <w:rPr>
          <w:rFonts w:ascii="Tahoma" w:hAnsi="Tahoma" w:cs="Tahoma"/>
          <w:color w:val="5B5B5B"/>
          <w:sz w:val="17"/>
          <w:szCs w:val="17"/>
        </w:rPr>
        <w:br/>
        <w:t>Nagrada Maksa Samca za doktorsko disertacijo s področja biokemije. Univerza v Ljubljani, Fakulteta za kemijo in kemijsko tehnologijo, Ljubljana 2008.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Krkina nagrada za diplomsko delo.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Development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of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TaqMan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assay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for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HFE gene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mutations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screening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. 33. Krkine nagrade, Novo mesto 2003.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Krkina nagrada za raziskovalno delo.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Salt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stress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regulated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degradation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of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3-hydroxy-3-methylglutaryl-CoA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reductase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in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halophilic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black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yeast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Hortaea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werneckii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. 34. Krkine nagrade, Novo mesto 2004.</w:t>
      </w:r>
      <w:r>
        <w:rPr>
          <w:rFonts w:ascii="Tahoma" w:hAnsi="Tahoma" w:cs="Tahoma"/>
          <w:color w:val="5B5B5B"/>
          <w:sz w:val="17"/>
          <w:szCs w:val="17"/>
        </w:rPr>
        <w:br/>
        <w:t>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Style w:val="Krepko"/>
          <w:rFonts w:ascii="Tahoma" w:hAnsi="Tahoma" w:cs="Tahoma"/>
          <w:color w:val="5B5B5B"/>
          <w:sz w:val="17"/>
          <w:szCs w:val="17"/>
        </w:rPr>
        <w:t>Raziskovalna področja: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Metabolizem,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osmoadaptacija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in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extremofilni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mikroorganizmi</w:t>
      </w:r>
      <w:r>
        <w:rPr>
          <w:rFonts w:ascii="Tahoma" w:hAnsi="Tahoma" w:cs="Tahoma"/>
          <w:color w:val="5B5B5B"/>
          <w:sz w:val="17"/>
          <w:szCs w:val="17"/>
        </w:rPr>
        <w:br/>
        <w:t>Molekulski odzivi pri ortodontskem premiku zob pri podganah</w:t>
      </w:r>
      <w:r>
        <w:rPr>
          <w:rFonts w:ascii="Tahoma" w:hAnsi="Tahoma" w:cs="Tahoma"/>
          <w:color w:val="5B5B5B"/>
          <w:sz w:val="17"/>
          <w:szCs w:val="17"/>
        </w:rPr>
        <w:br/>
        <w:t>Vpliv ultrazvoka na razvoj centralnega živčevja pri podganjih zarodkih</w:t>
      </w:r>
      <w:r>
        <w:rPr>
          <w:rFonts w:ascii="Tahoma" w:hAnsi="Tahoma" w:cs="Tahoma"/>
          <w:color w:val="5B5B5B"/>
          <w:sz w:val="17"/>
          <w:szCs w:val="17"/>
        </w:rPr>
        <w:br/>
        <w:t>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Style w:val="Krepko"/>
          <w:rFonts w:ascii="Tahoma" w:hAnsi="Tahoma" w:cs="Tahoma"/>
          <w:color w:val="5B5B5B"/>
          <w:sz w:val="17"/>
          <w:szCs w:val="17"/>
        </w:rPr>
        <w:t>Izbrane publikacije: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(1) Cukjati M*,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Vaupotic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T, Rupreht R,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Curin-Serbec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V. Prevalence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of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H63D, S65C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and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C282Y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hereditary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hemochromatosis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gene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mutations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in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Slovenian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population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by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an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improved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high-throughput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genotyping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assay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. BMC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Medical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Genetics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2007, 8:69.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(2) Oven I,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Brdickova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N,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Kohoutek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J,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Vaupotic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T, Narat M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and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Peterlin M. AIRE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recruits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P-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TEFb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for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transcriptional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elongation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of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insulin gene in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medullary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thymic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epithelial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cells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.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Molecular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and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Cellular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Biology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2007; 27: 8815-8823.</w:t>
      </w:r>
      <w:r>
        <w:rPr>
          <w:rFonts w:ascii="Tahoma" w:hAnsi="Tahoma" w:cs="Tahoma"/>
          <w:color w:val="5B5B5B"/>
          <w:sz w:val="17"/>
          <w:szCs w:val="17"/>
        </w:rPr>
        <w:br/>
        <w:t>(3) 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Sprogar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S, Vaupotič T,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Cör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A, Drevenšek M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and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Drevenšek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G.The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endothelin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system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mediates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bone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remodeling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in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the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late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stage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of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orthodontic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tooth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movement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in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rats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. Bone. 2008, 43(4):740-7.</w:t>
      </w:r>
      <w:r>
        <w:rPr>
          <w:rFonts w:ascii="Tahoma" w:hAnsi="Tahoma" w:cs="Tahoma"/>
          <w:color w:val="5B5B5B"/>
          <w:sz w:val="17"/>
          <w:szCs w:val="17"/>
        </w:rPr>
        <w:br/>
        <w:t>(4) 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Vaupotic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, T.,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and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A.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Plemenitas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.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Differential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gene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expression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and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Hog1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interaction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with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osmoresponsive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genes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in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the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extremely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halotolerant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black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yeast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Hortaea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werneckii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. 2007; BMC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Genomics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8:280.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(5) Križnar I,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Sprogar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S, Drevenšek M,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Vaupotic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T, Drevenšek G.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Cetirizine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, a histamine H(1) receptor antagonist,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decreases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the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first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stage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of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orthodontic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tooth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movement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in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rats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.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Inflamm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Res. 2008, 57,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Suppl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1: S29-30.</w:t>
      </w:r>
      <w:r>
        <w:rPr>
          <w:rFonts w:ascii="Tahoma" w:hAnsi="Tahoma" w:cs="Tahoma"/>
          <w:color w:val="5B5B5B"/>
          <w:sz w:val="17"/>
          <w:szCs w:val="17"/>
        </w:rPr>
        <w:br/>
        <w:t>(6) 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Vaupotic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, T.,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Gunde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-Cimerman, N.,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Plemenitas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, A. Novel 3´-phosphoadenosine-5´-phosphatases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from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extremely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halotolerant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Hortaea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werneckii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reveal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insight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into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molecular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determinants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of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salt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tolerance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of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black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yeasts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.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Fungal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Genetics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and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Biology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. 2007; 44:1109-1122.</w:t>
      </w:r>
      <w:r>
        <w:rPr>
          <w:rFonts w:ascii="Tahoma" w:hAnsi="Tahoma" w:cs="Tahoma"/>
          <w:color w:val="5B5B5B"/>
          <w:sz w:val="17"/>
          <w:szCs w:val="17"/>
        </w:rPr>
        <w:br/>
        <w:t>(7) 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Vaupotic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T,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Plemenitas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A.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Osmoadaptation-dependent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activity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of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microsomal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HMG-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CoA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reductase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in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the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extremely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halotolerant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black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yeast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Hortaea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werneckii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is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regulated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by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ubiquitination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. FEBS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Lett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. 2007; 581(18):3391-5.</w:t>
      </w:r>
      <w:r>
        <w:rPr>
          <w:rFonts w:ascii="Tahoma" w:hAnsi="Tahoma" w:cs="Tahoma"/>
          <w:color w:val="5B5B5B"/>
          <w:sz w:val="17"/>
          <w:szCs w:val="17"/>
        </w:rPr>
        <w:br/>
        <w:t>(8) 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Vaupotic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T,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Veranic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V,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Jenoe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P,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and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Plemenitas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A.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Mitochondrial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mediation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of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environmental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osmolyte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discriminates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during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osmoadaptation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of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halotolerant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yeast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.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Fungal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Genetics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and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Biology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. 2008 45(6): 994-1007.</w:t>
      </w:r>
      <w:r>
        <w:rPr>
          <w:rFonts w:ascii="Tahoma" w:hAnsi="Tahoma" w:cs="Tahoma"/>
          <w:color w:val="5B5B5B"/>
          <w:sz w:val="17"/>
          <w:szCs w:val="17"/>
        </w:rPr>
        <w:br/>
        <w:t>(9) 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Vaupotic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T,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Veranic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P,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Petrovic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U,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Gunde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-Cimerman N,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Plemenitas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A. HMG-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CoA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reductase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is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regulated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by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environmental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salinity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and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its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activity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is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essential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for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halotolerance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in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halophilic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fungi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.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Studies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in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Mycology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2008, 61: 61-66. </w:t>
      </w:r>
      <w:r>
        <w:rPr>
          <w:rFonts w:ascii="Tahoma" w:hAnsi="Tahoma" w:cs="Tahoma"/>
          <w:color w:val="5B5B5B"/>
          <w:sz w:val="17"/>
          <w:szCs w:val="17"/>
        </w:rPr>
        <w:br/>
        <w:t> </w:t>
      </w:r>
      <w:bookmarkStart w:id="0" w:name="_GoBack"/>
      <w:bookmarkEnd w:id="0"/>
    </w:p>
    <w:sectPr w:rsidR="007D1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71A"/>
    <w:rsid w:val="0076071A"/>
    <w:rsid w:val="00BB00B7"/>
    <w:rsid w:val="00F5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A7C2F-2541-44FA-949E-47CE6F5C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7607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ZOTK</dc:creator>
  <cp:keywords/>
  <dc:description/>
  <cp:lastModifiedBy>ZOTK</cp:lastModifiedBy>
  <cp:revision>1</cp:revision>
  <dcterms:created xsi:type="dcterms:W3CDTF">2018-05-16T08:15:00Z</dcterms:created>
  <dcterms:modified xsi:type="dcterms:W3CDTF">2018-05-16T08:16:00Z</dcterms:modified>
</cp:coreProperties>
</file>